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A227" w14:textId="20DD15C2" w:rsidR="00CC5A0F" w:rsidRPr="001F08A3" w:rsidRDefault="00CC5A0F" w:rsidP="00A41AD4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val="kk-KZ"/>
        </w:rPr>
      </w:pPr>
      <w:r w:rsidRPr="001F08A3">
        <w:rPr>
          <w:rStyle w:val="CharAttribute4"/>
          <w:rFonts w:eastAsia="Batang" w:hAnsi="Times New Roman"/>
          <w:b/>
          <w:szCs w:val="28"/>
          <w:lang w:val="kk-KZ"/>
        </w:rPr>
        <w:t>«</w:t>
      </w:r>
      <w:r w:rsidR="00CE26A6" w:rsidRPr="001F08A3">
        <w:rPr>
          <w:rStyle w:val="CharAttribute4"/>
          <w:rFonts w:eastAsia="Batang" w:hAnsi="Times New Roman"/>
          <w:b/>
          <w:szCs w:val="28"/>
          <w:lang w:val="kk-KZ"/>
        </w:rPr>
        <w:t>Театрдың ғажайып әлемі</w:t>
      </w:r>
      <w:r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» </w:t>
      </w:r>
      <w:r w:rsidR="00CE26A6" w:rsidRPr="001F08A3">
        <w:rPr>
          <w:rStyle w:val="CharAttribute4"/>
          <w:rFonts w:eastAsia="Batang" w:hAnsi="Times New Roman"/>
          <w:b/>
          <w:szCs w:val="28"/>
          <w:lang w:val="kk-KZ"/>
        </w:rPr>
        <w:t>театр өнерінің республикалық фестиваль-байқауын</w:t>
      </w:r>
      <w:r w:rsidR="00035F55" w:rsidRPr="001F08A3">
        <w:rPr>
          <w:rStyle w:val="CharAttribute4"/>
          <w:rFonts w:eastAsia="Batang" w:hAnsi="Times New Roman"/>
          <w:b/>
          <w:szCs w:val="28"/>
          <w:lang w:val="kk-KZ"/>
        </w:rPr>
        <w:t>ың</w:t>
      </w:r>
      <w:r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 </w:t>
      </w:r>
      <w:r w:rsidR="002D1C7E"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облыстық кезеңін </w:t>
      </w:r>
      <w:r w:rsidR="00DB7638" w:rsidRPr="001F08A3">
        <w:rPr>
          <w:rStyle w:val="CharAttribute4"/>
          <w:rFonts w:eastAsia="Batang" w:hAnsi="Times New Roman"/>
          <w:b/>
          <w:szCs w:val="28"/>
          <w:lang w:val="kk-KZ"/>
        </w:rPr>
        <w:t>қашықтықтан</w:t>
      </w:r>
      <w:r w:rsidR="00C2778B">
        <w:rPr>
          <w:rStyle w:val="CharAttribute4"/>
          <w:rFonts w:eastAsia="Batang" w:hAnsi="Times New Roman"/>
          <w:b/>
          <w:szCs w:val="28"/>
          <w:lang w:val="kk-KZ"/>
        </w:rPr>
        <w:t xml:space="preserve"> </w:t>
      </w:r>
      <w:r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өткізу </w:t>
      </w:r>
      <w:r w:rsidR="00C2778B" w:rsidRPr="001F08A3">
        <w:rPr>
          <w:rStyle w:val="CharAttribute4"/>
          <w:rFonts w:eastAsia="Batang" w:hAnsi="Times New Roman"/>
          <w:b/>
          <w:szCs w:val="28"/>
          <w:lang w:val="kk-KZ"/>
        </w:rPr>
        <w:t>ЕРЕЖЕСІ</w:t>
      </w:r>
    </w:p>
    <w:p w14:paraId="1BF099F2" w14:textId="77777777" w:rsidR="00CC5A0F" w:rsidRPr="001F08A3" w:rsidRDefault="00CC5A0F" w:rsidP="00CC5A0F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84EA26A" w14:textId="77777777" w:rsidR="00CC5A0F" w:rsidRPr="001F08A3" w:rsidRDefault="00CC5A0F" w:rsidP="00CC5A0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1. Жалпы ережелер</w:t>
      </w:r>
    </w:p>
    <w:p w14:paraId="7BB9C3FA" w14:textId="77777777" w:rsidR="00CC5A0F" w:rsidRPr="001F08A3" w:rsidRDefault="00CC5A0F" w:rsidP="00CC5A0F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0A0373F" w14:textId="57FCC9E1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1.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1.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" w:name="_Hlk45744314"/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Осы ереже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«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Театрдың ғажайып әлемі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театр өнерінің</w:t>
      </w:r>
      <w:r w:rsidR="00807605" w:rsidRPr="001F08A3">
        <w:rPr>
          <w:rFonts w:ascii="Times New Roman" w:hAnsi="Times New Roman"/>
          <w:sz w:val="28"/>
          <w:szCs w:val="28"/>
          <w:lang w:val="kk-KZ"/>
        </w:rPr>
        <w:t xml:space="preserve"> республикалық                         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фестиваль-байқауын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ың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 облыстық 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кезеңін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 xml:space="preserve"> (бұдан әрі </w:t>
      </w:r>
      <w:r w:rsidR="00746C19" w:rsidRPr="001F08A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>естиваль-байқау)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2429" w:rsidRPr="001F08A3">
        <w:rPr>
          <w:rFonts w:ascii="Times New Roman" w:hAnsi="Times New Roman"/>
          <w:sz w:val="28"/>
          <w:szCs w:val="28"/>
          <w:lang w:val="kk-KZ"/>
        </w:rPr>
        <w:t xml:space="preserve">қашықтықтан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өткізу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ережелері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н,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 оның мақсатын, ұйымдастыру форматын, өткізу және қорытынды шығару тәртібін анықтайды.</w:t>
      </w:r>
      <w:bookmarkEnd w:id="1"/>
      <w:r w:rsidR="00CE26A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D74353E" w14:textId="10C8AC7C" w:rsidR="00373179" w:rsidRPr="001F08A3" w:rsidRDefault="00C2778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1.2. Ұйымдастырушы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 xml:space="preserve"> Шығыс Қазақст</w:t>
      </w:r>
      <w:r>
        <w:rPr>
          <w:rFonts w:ascii="Times New Roman" w:hAnsi="Times New Roman"/>
          <w:sz w:val="28"/>
          <w:szCs w:val="28"/>
          <w:lang w:val="kk-KZ"/>
        </w:rPr>
        <w:t>ан облысы білім басқармасының д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арындылық пен қосымша білім б</w:t>
      </w:r>
      <w:r w:rsidR="00807605" w:rsidRPr="001F08A3">
        <w:rPr>
          <w:rFonts w:ascii="Times New Roman" w:hAnsi="Times New Roman"/>
          <w:sz w:val="28"/>
          <w:szCs w:val="28"/>
          <w:lang w:val="kk-KZ"/>
        </w:rPr>
        <w:t xml:space="preserve">еруді дамытудың Шығыс Қазақстан                     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ғылыми-әдістемелік «Дарын» орталығы (бұдан әрі - «Дарын»</w:t>
      </w:r>
      <w:r>
        <w:rPr>
          <w:rFonts w:ascii="Times New Roman" w:hAnsi="Times New Roman"/>
          <w:sz w:val="28"/>
          <w:szCs w:val="28"/>
          <w:lang w:val="kk-KZ"/>
        </w:rPr>
        <w:t xml:space="preserve"> орталығы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) болып табылады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2E2B5EB2" w14:textId="7D8DC0FF" w:rsidR="00CC5A0F" w:rsidRPr="001F08A3" w:rsidRDefault="00373179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.</w:t>
      </w:r>
      <w:r w:rsidRPr="001F08A3">
        <w:rPr>
          <w:rFonts w:ascii="Times New Roman" w:hAnsi="Times New Roman"/>
          <w:sz w:val="28"/>
          <w:szCs w:val="28"/>
          <w:lang w:val="kk-KZ"/>
        </w:rPr>
        <w:t>3.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35C4" w:rsidRPr="001F08A3">
        <w:rPr>
          <w:rFonts w:ascii="Times New Roman" w:hAnsi="Times New Roman"/>
          <w:sz w:val="28"/>
          <w:szCs w:val="28"/>
          <w:lang w:val="kk-KZ"/>
        </w:rPr>
        <w:t>Фестиваль-байқаудың мақсаты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F08A3" w:rsidRPr="001F08A3">
        <w:rPr>
          <w:rFonts w:ascii="Times New Roman" w:hAnsi="Times New Roman"/>
          <w:sz w:val="28"/>
          <w:szCs w:val="28"/>
          <w:lang w:val="kk-KZ"/>
        </w:rPr>
        <w:t>өскелең ұрпақты рухани-адамгершілік, эстетикалық тәрбиелеудің, тұлғаның үйлесімді дамуының факторы ретінде балалар мен жастар театр шығармашылығын қолдау және дамыту, өзін-өзі көрсетуге, әлемді эстетикалық және бейнелі түсінуге бірегей қабілеттерді қалыптастыру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0DC9DF7" w14:textId="77777777" w:rsidR="00CC5A0F" w:rsidRPr="001F08A3" w:rsidRDefault="00CC5A0F" w:rsidP="00876D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AA4FBA0" w14:textId="55176110" w:rsidR="008B2FEB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315420" w:rsidRPr="001F08A3">
        <w:rPr>
          <w:rFonts w:ascii="Times New Roman" w:hAnsi="Times New Roman"/>
          <w:b/>
          <w:sz w:val="28"/>
          <w:szCs w:val="28"/>
          <w:lang w:val="kk-KZ"/>
        </w:rPr>
        <w:t>Фестиваль</w:t>
      </w:r>
      <w:r w:rsidR="004239CB" w:rsidRPr="001F08A3">
        <w:rPr>
          <w:rFonts w:ascii="Times New Roman" w:hAnsi="Times New Roman"/>
          <w:b/>
          <w:sz w:val="28"/>
          <w:szCs w:val="28"/>
          <w:lang w:val="kk-KZ"/>
        </w:rPr>
        <w:t>-байқау</w:t>
      </w:r>
      <w:r w:rsidR="00DB7638" w:rsidRPr="001F08A3">
        <w:rPr>
          <w:rFonts w:ascii="Times New Roman" w:hAnsi="Times New Roman"/>
          <w:b/>
          <w:sz w:val="28"/>
          <w:szCs w:val="28"/>
          <w:lang w:val="kk-KZ"/>
        </w:rPr>
        <w:t>дың ұ</w:t>
      </w:r>
      <w:r w:rsidRPr="001F08A3">
        <w:rPr>
          <w:rFonts w:ascii="Times New Roman" w:hAnsi="Times New Roman"/>
          <w:b/>
          <w:sz w:val="28"/>
          <w:szCs w:val="28"/>
          <w:lang w:val="kk-KZ"/>
        </w:rPr>
        <w:t xml:space="preserve">йымдастыру комитеті </w:t>
      </w:r>
    </w:p>
    <w:p w14:paraId="6655FC5E" w14:textId="77777777" w:rsidR="004C2174" w:rsidRPr="001F08A3" w:rsidRDefault="004C2174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BBF9AC9" w14:textId="30629ED5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2.1. </w:t>
      </w:r>
      <w:r w:rsidR="00F5041B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ды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ұйымдастыру және өткізу үшін ұйымдастыру комитеті (бұдан әрі - Ұйымдастыру комитеті) құрылады. 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0A1D56E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2.2. Ұйымдастыру комитеті: </w:t>
      </w:r>
    </w:p>
    <w:p w14:paraId="6B85B094" w14:textId="627848C2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өткізудің жалпы тәртібін анықтайды;</w:t>
      </w:r>
    </w:p>
    <w:p w14:paraId="02D412E2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тікелей басшылықты жүзеге асырады;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E517FC" w14:textId="3B8C216E" w:rsidR="00841648" w:rsidRPr="001F08A3" w:rsidRDefault="001F08A3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8B2FEB" w:rsidRPr="001F08A3">
        <w:rPr>
          <w:rFonts w:ascii="Times New Roman" w:hAnsi="Times New Roman"/>
          <w:sz w:val="28"/>
          <w:szCs w:val="28"/>
          <w:lang w:val="kk-KZ"/>
        </w:rPr>
        <w:t>қатысу үшін өтінімдер мен қажетті материалдарды қабылдайды</w:t>
      </w:r>
      <w:r w:rsidR="00841648" w:rsidRPr="001F08A3">
        <w:rPr>
          <w:rFonts w:ascii="Times New Roman" w:hAnsi="Times New Roman"/>
          <w:sz w:val="28"/>
          <w:szCs w:val="28"/>
          <w:lang w:val="kk-KZ"/>
        </w:rPr>
        <w:t>;</w:t>
      </w:r>
    </w:p>
    <w:p w14:paraId="1BD5D4A6" w14:textId="09EB4278" w:rsidR="008B2FEB" w:rsidRPr="001F08A3" w:rsidRDefault="001F08A3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1F08A3">
        <w:rPr>
          <w:lang w:val="kk-KZ"/>
        </w:rPr>
        <w:t xml:space="preserve"> </w:t>
      </w:r>
      <w:r w:rsidR="008B2FEB" w:rsidRPr="001F08A3">
        <w:rPr>
          <w:rFonts w:ascii="Times New Roman" w:hAnsi="Times New Roman"/>
          <w:sz w:val="28"/>
          <w:szCs w:val="28"/>
          <w:lang w:val="kk-KZ"/>
        </w:rPr>
        <w:t>қазылар алқасының құрамын қалыптастырады және бекітеді;</w:t>
      </w:r>
    </w:p>
    <w:p w14:paraId="754BB453" w14:textId="2161B05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жұмыстарын бағалау критерийлерін анықтайды;</w:t>
      </w:r>
    </w:p>
    <w:p w14:paraId="7451D40D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нәтижелерді талдайды және қорытындылайды.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3EE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240F954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2.3. </w:t>
      </w:r>
      <w:r w:rsidR="00841648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Pr="001F08A3">
        <w:rPr>
          <w:rFonts w:ascii="Times New Roman" w:hAnsi="Times New Roman"/>
          <w:sz w:val="28"/>
          <w:szCs w:val="28"/>
          <w:lang w:val="kk-KZ"/>
        </w:rPr>
        <w:t>дың қазылар алқасы қатысушылардың жұмыстарын бағалайды, қорытынды шығарады, жеңімпаздар мен жүлдегерлерді анықтайды.</w:t>
      </w:r>
    </w:p>
    <w:p w14:paraId="11A9AFB6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5C68255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sz w:val="28"/>
          <w:szCs w:val="28"/>
          <w:lang w:val="kk-KZ"/>
        </w:rPr>
        <w:t>3</w:t>
      </w:r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C0E4B" w:rsidRPr="001F08A3">
        <w:rPr>
          <w:rFonts w:ascii="Times New Roman" w:hAnsi="Times New Roman"/>
          <w:b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 xml:space="preserve">-байқауды өткізу </w:t>
      </w:r>
      <w:bookmarkStart w:id="2" w:name="_Hlk45744393"/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>мерзімі және тәртібі</w:t>
      </w:r>
    </w:p>
    <w:bookmarkEnd w:id="2"/>
    <w:p w14:paraId="1B82BD9D" w14:textId="77777777" w:rsidR="00CC5A0F" w:rsidRPr="001F08A3" w:rsidRDefault="00CC5A0F" w:rsidP="00876DC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B0F57F" w14:textId="55CD5929" w:rsidR="008B2FEB" w:rsidRPr="00822012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3" w:name="_Hlk45744439"/>
      <w:r w:rsidRPr="00822012">
        <w:rPr>
          <w:rFonts w:ascii="Times New Roman" w:hAnsi="Times New Roman"/>
          <w:sz w:val="28"/>
          <w:szCs w:val="28"/>
          <w:lang w:val="kk-KZ"/>
        </w:rPr>
        <w:t xml:space="preserve">3.1. </w:t>
      </w:r>
      <w:r w:rsidR="00357FB1" w:rsidRPr="00822012">
        <w:rPr>
          <w:rFonts w:ascii="Times New Roman" w:hAnsi="Times New Roman"/>
          <w:sz w:val="28"/>
          <w:szCs w:val="28"/>
          <w:lang w:val="kk-KZ"/>
        </w:rPr>
        <w:t>Фестиваль</w:t>
      </w:r>
      <w:r w:rsidR="00A44473" w:rsidRPr="00822012">
        <w:rPr>
          <w:rFonts w:ascii="Times New Roman" w:hAnsi="Times New Roman"/>
          <w:sz w:val="28"/>
          <w:szCs w:val="28"/>
          <w:lang w:val="kk-KZ"/>
        </w:rPr>
        <w:t>-байқау</w:t>
      </w:r>
      <w:r w:rsidRPr="008220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2012" w:rsidRPr="00822012">
        <w:rPr>
          <w:rFonts w:ascii="Times New Roman" w:hAnsi="Times New Roman"/>
          <w:sz w:val="28"/>
          <w:szCs w:val="28"/>
          <w:lang w:val="kk-KZ"/>
        </w:rPr>
        <w:t xml:space="preserve">2024 жылдын 13 мамырында қашықтықтан </w:t>
      </w:r>
      <w:r w:rsidRPr="00822012">
        <w:rPr>
          <w:rFonts w:ascii="Times New Roman" w:hAnsi="Times New Roman"/>
          <w:sz w:val="28"/>
          <w:szCs w:val="28"/>
          <w:lang w:val="kk-KZ"/>
        </w:rPr>
        <w:t>өткізіледі.</w:t>
      </w:r>
    </w:p>
    <w:p w14:paraId="716F2B7D" w14:textId="69ADD886" w:rsidR="00B67C8C" w:rsidRPr="001F08A3" w:rsidRDefault="00996CB7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3.2</w:t>
      </w:r>
      <w:r w:rsidR="00C32126" w:rsidRPr="001F08A3">
        <w:rPr>
          <w:rFonts w:ascii="Times New Roman" w:hAnsi="Times New Roman"/>
          <w:sz w:val="28"/>
          <w:szCs w:val="28"/>
          <w:lang w:val="x-none"/>
        </w:rPr>
        <w:t xml:space="preserve">. 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>Қалалардың (аудандардың) білім беру бөлімдерінің басшылары</w:t>
      </w:r>
      <w:r w:rsidR="00FF57E9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қол қойған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>естиваль</w:t>
      </w:r>
      <w:r w:rsidR="00E83ED4" w:rsidRPr="001F08A3">
        <w:rPr>
          <w:rFonts w:ascii="Times New Roman" w:hAnsi="Times New Roman"/>
          <w:sz w:val="28"/>
          <w:szCs w:val="28"/>
          <w:lang w:val="kk-KZ"/>
        </w:rPr>
        <w:t>-байқауға қатысу үшін өтіні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мдерді (1-қосымша) 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>202</w:t>
      </w:r>
      <w:r w:rsidRPr="00706876">
        <w:rPr>
          <w:rFonts w:ascii="Times New Roman" w:hAnsi="Times New Roman"/>
          <w:b/>
          <w:sz w:val="28"/>
          <w:szCs w:val="28"/>
          <w:lang w:val="kk-KZ"/>
        </w:rPr>
        <w:t>4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  <w:r w:rsidR="00682369" w:rsidRPr="00706876">
        <w:rPr>
          <w:rFonts w:ascii="Times New Roman" w:hAnsi="Times New Roman"/>
          <w:b/>
          <w:sz w:val="28"/>
          <w:szCs w:val="28"/>
          <w:lang w:val="kk-KZ"/>
        </w:rPr>
        <w:t>дың</w:t>
      </w:r>
      <w:r w:rsidR="00706876" w:rsidRPr="00706876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Pr="00706876">
        <w:rPr>
          <w:rFonts w:ascii="Times New Roman" w:hAnsi="Times New Roman"/>
          <w:b/>
          <w:sz w:val="28"/>
          <w:szCs w:val="28"/>
          <w:lang w:val="kk-KZ"/>
        </w:rPr>
        <w:t>6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06876" w:rsidRPr="00706876">
        <w:rPr>
          <w:rFonts w:ascii="Times New Roman" w:hAnsi="Times New Roman"/>
          <w:b/>
          <w:sz w:val="28"/>
          <w:szCs w:val="28"/>
          <w:lang w:val="kk-KZ"/>
        </w:rPr>
        <w:t>мамырына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дейін </w:t>
      </w:r>
      <w:hyperlink r:id="rId6" w:history="1">
        <w:r w:rsidR="00931831" w:rsidRPr="003626B9">
          <w:rPr>
            <w:rStyle w:val="a5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kk-KZ" w:eastAsia="ru-RU"/>
          </w:rPr>
          <w:t>rhet-2018@mail.ru</w:t>
        </w:r>
      </w:hyperlink>
      <w:r w:rsidR="00682369" w:rsidRPr="003626B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67C8C" w:rsidRPr="003626B9">
        <w:rPr>
          <w:rFonts w:ascii="Times New Roman" w:hAnsi="Times New Roman"/>
          <w:bCs/>
          <w:sz w:val="28"/>
          <w:szCs w:val="28"/>
          <w:lang w:val="kk-KZ"/>
        </w:rPr>
        <w:t>э</w:t>
      </w:r>
      <w:r w:rsidR="00B67C8C" w:rsidRPr="001F08A3">
        <w:rPr>
          <w:rFonts w:ascii="Times New Roman" w:hAnsi="Times New Roman"/>
          <w:bCs/>
          <w:sz w:val="28"/>
          <w:szCs w:val="28"/>
          <w:lang w:val="kk-KZ"/>
        </w:rPr>
        <w:t>лектронды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 поштасына жіберу керек. </w:t>
      </w:r>
    </w:p>
    <w:p w14:paraId="69EEAB79" w14:textId="08B4DDA7" w:rsidR="0008137A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</w:t>
      </w:r>
      <w:r w:rsidR="00E57E9E" w:rsidRPr="001F08A3">
        <w:rPr>
          <w:rFonts w:ascii="Times New Roman" w:hAnsi="Times New Roman"/>
          <w:sz w:val="28"/>
          <w:szCs w:val="28"/>
          <w:lang w:val="kk-KZ"/>
        </w:rPr>
        <w:t>.3</w:t>
      </w:r>
      <w:r w:rsidR="00706876">
        <w:rPr>
          <w:rFonts w:ascii="Times New Roman" w:hAnsi="Times New Roman"/>
          <w:sz w:val="28"/>
          <w:szCs w:val="28"/>
          <w:lang w:val="kk-KZ"/>
        </w:rPr>
        <w:t>. Өтінімге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6876">
        <w:rPr>
          <w:rFonts w:ascii="Times New Roman" w:hAnsi="Times New Roman"/>
          <w:sz w:val="28"/>
          <w:szCs w:val="28"/>
          <w:lang w:val="kk-KZ"/>
        </w:rPr>
        <w:t>қоса беріледі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50E44CD3" w14:textId="1DA81654" w:rsidR="005B2B55" w:rsidRPr="001F08A3" w:rsidRDefault="00706876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43D67" w:rsidRPr="001F08A3">
        <w:rPr>
          <w:rFonts w:ascii="Times New Roman" w:hAnsi="Times New Roman"/>
          <w:sz w:val="28"/>
          <w:szCs w:val="28"/>
          <w:lang w:val="kk-KZ"/>
        </w:rPr>
        <w:t xml:space="preserve">ұжым атауы, спектакль атауы, жанр бағыты, шығарма авторы, спектакльдің ұзақтығы,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>қатысушының Т.А.Ә</w:t>
      </w:r>
      <w:r w:rsidR="00812429" w:rsidRPr="001F08A3">
        <w:rPr>
          <w:rFonts w:ascii="Times New Roman" w:hAnsi="Times New Roman"/>
          <w:sz w:val="28"/>
          <w:szCs w:val="28"/>
          <w:lang w:val="kk-KZ"/>
        </w:rPr>
        <w:t>., ту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ған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 күні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оқу орны, 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сыныбы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жетекшінің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 xml:space="preserve"> аты-жөні,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жұмыс орны, 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>ұялы телефон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ы</w:t>
      </w:r>
      <w:r w:rsidR="00E57E9E" w:rsidRPr="001F08A3">
        <w:rPr>
          <w:rFonts w:ascii="Times New Roman" w:hAnsi="Times New Roman"/>
          <w:sz w:val="28"/>
          <w:szCs w:val="28"/>
          <w:lang w:val="kk-KZ"/>
        </w:rPr>
        <w:t>;</w:t>
      </w:r>
    </w:p>
    <w:p w14:paraId="353D4EB0" w14:textId="5D877110" w:rsidR="00E57E9E" w:rsidRPr="00706876" w:rsidRDefault="00A41AD4" w:rsidP="007068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E57E9E" w:rsidRPr="00E048A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kk-KZ"/>
          </w:rPr>
          <w:t>www.youtube.com</w:t>
        </w:r>
      </w:hyperlink>
      <w:r w:rsidR="00E57E9E" w:rsidRPr="00E048A3">
        <w:rPr>
          <w:rFonts w:ascii="Times New Roman" w:hAnsi="Times New Roman"/>
          <w:bCs/>
          <w:sz w:val="28"/>
          <w:szCs w:val="28"/>
          <w:lang w:val="kk-KZ"/>
        </w:rPr>
        <w:t xml:space="preserve"> каналында MP-4 форматында орналастырылған</w:t>
      </w:r>
      <w:r w:rsidR="007068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6876">
        <w:rPr>
          <w:rFonts w:ascii="Times New Roman" w:hAnsi="Times New Roman"/>
          <w:bCs/>
          <w:sz w:val="28"/>
          <w:szCs w:val="28"/>
          <w:lang w:val="kk-KZ"/>
        </w:rPr>
        <w:t>бейнежазбаға сілтеме</w:t>
      </w:r>
      <w:r w:rsidR="00E57E9E" w:rsidRPr="00706876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98F5F21" w14:textId="77777777" w:rsidR="008B2FEB" w:rsidRPr="001F08A3" w:rsidRDefault="008B2FEB" w:rsidP="00876DC6">
      <w:pPr>
        <w:pStyle w:val="a3"/>
        <w:ind w:firstLine="567"/>
        <w:jc w:val="both"/>
        <w:rPr>
          <w:rFonts w:ascii="Arial" w:hAnsi="Arial" w:cs="Arial"/>
          <w:sz w:val="20"/>
          <w:szCs w:val="20"/>
          <w:lang w:val="kk-KZ"/>
        </w:rPr>
      </w:pPr>
    </w:p>
    <w:bookmarkEnd w:id="3"/>
    <w:p w14:paraId="6C416D3F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4C2174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CF05C0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4C2174" w:rsidRPr="001F08A3">
        <w:rPr>
          <w:rFonts w:ascii="Times New Roman" w:hAnsi="Times New Roman"/>
          <w:b/>
          <w:bCs/>
          <w:sz w:val="28"/>
          <w:szCs w:val="28"/>
          <w:lang w:val="kk-KZ"/>
        </w:rPr>
        <w:t>-байқауға қатысушылар</w:t>
      </w:r>
    </w:p>
    <w:p w14:paraId="2508F82F" w14:textId="77777777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25E4EF" w14:textId="18F65485" w:rsidR="004C2174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lastRenderedPageBreak/>
        <w:t>4.1.</w:t>
      </w:r>
      <w:r w:rsidRPr="001F08A3">
        <w:rPr>
          <w:rFonts w:ascii="Arial" w:hAnsi="Arial" w:cs="Arial"/>
          <w:sz w:val="20"/>
          <w:szCs w:val="20"/>
          <w:lang w:val="kk-KZ"/>
        </w:rPr>
        <w:t xml:space="preserve"> 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Облыстық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DB7AFA" w:rsidRPr="001F08A3">
        <w:rPr>
          <w:rFonts w:ascii="Times New Roman" w:hAnsi="Times New Roman"/>
          <w:sz w:val="28"/>
          <w:szCs w:val="28"/>
          <w:lang w:val="kk-KZ"/>
        </w:rPr>
        <w:t>естиваль</w:t>
      </w:r>
      <w:r w:rsidR="00F87A5A" w:rsidRPr="001F08A3">
        <w:rPr>
          <w:rFonts w:ascii="Times New Roman" w:hAnsi="Times New Roman"/>
          <w:sz w:val="28"/>
          <w:szCs w:val="28"/>
          <w:lang w:val="kk-KZ"/>
        </w:rPr>
        <w:t>-байқауға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 жалпы орта және қосымша білім беру ұйымдарының</w:t>
      </w:r>
      <w:r w:rsidR="00D62797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4F8A">
        <w:rPr>
          <w:rFonts w:ascii="Times New Roman" w:hAnsi="Times New Roman"/>
          <w:sz w:val="28"/>
          <w:szCs w:val="28"/>
          <w:lang w:val="kk-KZ"/>
        </w:rPr>
        <w:t>8</w:t>
      </w:r>
      <w:r w:rsidR="00C93EC1" w:rsidRPr="00EC0738">
        <w:rPr>
          <w:rFonts w:ascii="Times New Roman" w:hAnsi="Times New Roman"/>
          <w:sz w:val="28"/>
          <w:szCs w:val="28"/>
          <w:lang w:val="kk-KZ"/>
        </w:rPr>
        <w:t>-17 жас аралығындағы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 аудандық/қалалық </w:t>
      </w:r>
      <w:r w:rsidR="00B713A2">
        <w:rPr>
          <w:rFonts w:ascii="Times New Roman" w:hAnsi="Times New Roman"/>
          <w:sz w:val="28"/>
          <w:szCs w:val="28"/>
          <w:lang w:val="kk-KZ"/>
        </w:rPr>
        <w:t>кезең</w:t>
      </w:r>
      <w:r w:rsidR="003626B9">
        <w:rPr>
          <w:rFonts w:ascii="Times New Roman" w:hAnsi="Times New Roman"/>
          <w:sz w:val="28"/>
          <w:szCs w:val="28"/>
          <w:lang w:val="kk-KZ"/>
        </w:rPr>
        <w:t>н</w:t>
      </w:r>
      <w:r w:rsidR="00D54F8A">
        <w:rPr>
          <w:rFonts w:ascii="Times New Roman" w:hAnsi="Times New Roman"/>
          <w:sz w:val="28"/>
          <w:szCs w:val="28"/>
          <w:lang w:val="kk-KZ"/>
        </w:rPr>
        <w:t>ің жеңімпаз ұжымдары</w:t>
      </w:r>
      <w:r w:rsidR="00F87A5A" w:rsidRPr="001F08A3">
        <w:rPr>
          <w:rFonts w:ascii="Times New Roman" w:hAnsi="Times New Roman"/>
          <w:sz w:val="28"/>
          <w:szCs w:val="28"/>
          <w:lang w:val="kk-KZ"/>
        </w:rPr>
        <w:t xml:space="preserve"> қатысады.</w:t>
      </w:r>
      <w:r w:rsidRPr="001F08A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CCC9811" w14:textId="4335CB5E" w:rsidR="00073692" w:rsidRPr="001F08A3" w:rsidRDefault="00646ECE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4.2. Театр ұжымы қатысушыларының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жалпы саны - </w:t>
      </w:r>
      <w:r w:rsidR="00AC3FF1" w:rsidRPr="001F08A3">
        <w:rPr>
          <w:rFonts w:ascii="Times New Roman" w:hAnsi="Times New Roman"/>
          <w:sz w:val="28"/>
          <w:szCs w:val="28"/>
          <w:lang w:val="kk-KZ"/>
        </w:rPr>
        <w:t>7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адам болу</w:t>
      </w:r>
      <w:r w:rsidR="00D54F8A">
        <w:rPr>
          <w:rFonts w:ascii="Times New Roman" w:hAnsi="Times New Roman"/>
          <w:sz w:val="28"/>
          <w:szCs w:val="28"/>
          <w:lang w:val="kk-KZ"/>
        </w:rPr>
        <w:t>ы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керек</w:t>
      </w:r>
      <w:r w:rsidR="00F57D62" w:rsidRPr="001F08A3">
        <w:rPr>
          <w:rFonts w:ascii="Times New Roman" w:hAnsi="Times New Roman"/>
          <w:sz w:val="28"/>
          <w:szCs w:val="28"/>
          <w:lang w:val="kk-KZ"/>
        </w:rPr>
        <w:t xml:space="preserve"> (командаларда басқа қатысушылар саны жарысқа қатысуға жіберілмейді).</w:t>
      </w:r>
    </w:p>
    <w:p w14:paraId="53F64F71" w14:textId="77777777" w:rsidR="00450314" w:rsidRPr="001F08A3" w:rsidRDefault="00450314" w:rsidP="00876DC6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B7B4F93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5D7851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-байқауды өткізу тәртібі және шарты </w:t>
      </w:r>
    </w:p>
    <w:p w14:paraId="54A8A9AB" w14:textId="77777777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581FB35" w14:textId="77777777" w:rsidR="00CC5A0F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5.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A50EDC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5519A8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="00A50EDC" w:rsidRPr="001F08A3">
        <w:rPr>
          <w:rFonts w:ascii="Times New Roman" w:hAnsi="Times New Roman"/>
          <w:sz w:val="28"/>
          <w:szCs w:val="28"/>
          <w:lang w:val="kk-KZ"/>
        </w:rPr>
        <w:t xml:space="preserve"> келесі номинациялар бойынша өткізіледі:</w:t>
      </w:r>
    </w:p>
    <w:p w14:paraId="468F044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1) «Драмалық спектакль»;</w:t>
      </w:r>
    </w:p>
    <w:p w14:paraId="77A42ACD" w14:textId="3AEF1894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2) «Музыкалық спектакль» (опера, оперетта, мюзкл, </w:t>
      </w:r>
      <w:r w:rsidR="006D1B9D">
        <w:rPr>
          <w:rFonts w:ascii="Times New Roman" w:hAnsi="Times New Roman"/>
          <w:sz w:val="28"/>
          <w:szCs w:val="28"/>
          <w:lang w:val="kk-KZ"/>
        </w:rPr>
        <w:t xml:space="preserve">балет, 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данс-спектакль және </w:t>
      </w:r>
      <w:r w:rsidR="006D1B9D">
        <w:rPr>
          <w:rFonts w:ascii="Times New Roman" w:hAnsi="Times New Roman"/>
          <w:sz w:val="28"/>
          <w:szCs w:val="28"/>
          <w:lang w:val="kk-KZ"/>
        </w:rPr>
        <w:t>т.б.</w:t>
      </w:r>
      <w:r w:rsidRPr="001F08A3">
        <w:rPr>
          <w:rFonts w:ascii="Times New Roman" w:hAnsi="Times New Roman"/>
          <w:sz w:val="28"/>
          <w:szCs w:val="28"/>
          <w:lang w:val="kk-KZ"/>
        </w:rPr>
        <w:t>);</w:t>
      </w:r>
    </w:p>
    <w:p w14:paraId="700AE2D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3) «Әдеби-музыкалық композиция»;</w:t>
      </w:r>
    </w:p>
    <w:p w14:paraId="6CAD79B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4) «Қуыршақ театры». </w:t>
      </w:r>
    </w:p>
    <w:p w14:paraId="56236E6B" w14:textId="261B16C9" w:rsidR="007E5113" w:rsidRPr="0046250C" w:rsidRDefault="0069632E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 xml:space="preserve">5.2. </w:t>
      </w:r>
      <w:r w:rsidR="007E5113" w:rsidRPr="0046250C">
        <w:rPr>
          <w:rFonts w:ascii="Times New Roman" w:hAnsi="Times New Roman"/>
          <w:sz w:val="28"/>
          <w:szCs w:val="28"/>
          <w:lang w:val="kk-KZ"/>
        </w:rPr>
        <w:t xml:space="preserve">Ұжым </w:t>
      </w:r>
      <w:r w:rsidR="0026343B" w:rsidRPr="0046250C">
        <w:rPr>
          <w:rFonts w:ascii="Times New Roman" w:hAnsi="Times New Roman"/>
          <w:sz w:val="28"/>
          <w:szCs w:val="28"/>
          <w:lang w:val="kk-KZ"/>
        </w:rPr>
        <w:t xml:space="preserve">байқау жұмыстарын номинациялардың бірі бойынша </w:t>
      </w:r>
      <w:r w:rsidR="007E5113" w:rsidRPr="0046250C">
        <w:rPr>
          <w:rFonts w:ascii="Times New Roman" w:hAnsi="Times New Roman"/>
          <w:sz w:val="28"/>
          <w:szCs w:val="28"/>
          <w:lang w:val="kk-KZ"/>
        </w:rPr>
        <w:t>мағынасы жағынан аяқталған спектакльдің үзіндісін немесе әдеби шығарманың сахнаға ыңғайланған көрінісін қазақ немесе орыс тілдерінде ұсынады (ұзақтығы 15-20 минуттан аспауы тиіс).</w:t>
      </w:r>
    </w:p>
    <w:p w14:paraId="284FF256" w14:textId="27B5A5BC" w:rsidR="0069632E" w:rsidRPr="0046250C" w:rsidRDefault="0029781B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>5.3.</w:t>
      </w:r>
      <w:r w:rsidRPr="004625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Фестиваль-байқауға </w:t>
      </w:r>
      <w:r w:rsidR="003626B9">
        <w:rPr>
          <w:rFonts w:ascii="Times New Roman" w:hAnsi="Times New Roman"/>
          <w:sz w:val="28"/>
          <w:szCs w:val="28"/>
          <w:lang w:val="kk-KZ"/>
        </w:rPr>
        <w:t>қатысу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www.youtube.com арнасында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орналастырып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МР-4 форматында бейнематериалды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сілтемесі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өтінімде көрсетумен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электронды поштаға жібер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іл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еді. Сапалы бейнематериал үзіліссіз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тұтас бір роликпен жіберіледі.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Әр түрлі қойылымдардың «кесінділері» қарастырылмайды. Кейіпкерлерді дыбыстау үшін мәтіннің бұрын жазылған ескі фонограммаларын пайдалануға жол берілмейді.</w:t>
      </w:r>
    </w:p>
    <w:p w14:paraId="1E10A390" w14:textId="2073E4FC" w:rsidR="00CC5A0F" w:rsidRPr="0046250C" w:rsidRDefault="001F058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>5.4</w:t>
      </w:r>
      <w:r w:rsidR="00CC5A0F" w:rsidRPr="0046250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A35ED" w:rsidRPr="0046250C">
        <w:rPr>
          <w:rFonts w:ascii="Times New Roman" w:hAnsi="Times New Roman"/>
          <w:sz w:val="28"/>
          <w:szCs w:val="28"/>
          <w:lang w:val="kk-KZ"/>
        </w:rPr>
        <w:t>Теа</w:t>
      </w:r>
      <w:r w:rsidR="00035F55" w:rsidRPr="0046250C">
        <w:rPr>
          <w:rFonts w:ascii="Times New Roman" w:hAnsi="Times New Roman"/>
          <w:sz w:val="28"/>
          <w:szCs w:val="28"/>
          <w:lang w:val="kk-KZ"/>
        </w:rPr>
        <w:t>т</w:t>
      </w:r>
      <w:r w:rsidR="00FA35ED" w:rsidRPr="0046250C">
        <w:rPr>
          <w:rFonts w:ascii="Times New Roman" w:hAnsi="Times New Roman"/>
          <w:sz w:val="28"/>
          <w:szCs w:val="28"/>
          <w:lang w:val="kk-KZ"/>
        </w:rPr>
        <w:t>рлық қойылымдарды бағалау өлшем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дері</w:t>
      </w:r>
      <w:r w:rsidR="00CC5A0F" w:rsidRPr="0046250C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0EFFCC81" w14:textId="69C5170A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қойылымның ұжымның жас ерекшеліктеріне және шығармашылық мүмкіндіктеріне сәйкестігі;</w:t>
      </w:r>
    </w:p>
    <w:p w14:paraId="06552DA2" w14:textId="7C8A9995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спектакльді, қойылымды көркем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26B9">
        <w:rPr>
          <w:rFonts w:ascii="Times New Roman" w:hAnsi="Times New Roman"/>
          <w:sz w:val="28"/>
          <w:szCs w:val="28"/>
          <w:lang w:val="kk-KZ"/>
        </w:rPr>
        <w:t>безенді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руі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;</w:t>
      </w:r>
    </w:p>
    <w:p w14:paraId="0CC45F3F" w14:textId="4A19B70A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спектакльді, қойылымды музыкалық әрлендіруі;</w:t>
      </w:r>
    </w:p>
    <w:p w14:paraId="64869A9F" w14:textId="578FD153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орындаушылардың актерлік шеберліктері;</w:t>
      </w:r>
    </w:p>
    <w:p w14:paraId="1AE6C272" w14:textId="435E3D10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орындау шеберліктері (дикциясы, екпіндеу тазалығы, әртістігі);</w:t>
      </w:r>
    </w:p>
    <w:p w14:paraId="21BE4C7C" w14:textId="0BCE8595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>-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 xml:space="preserve"> сахналық бейненің 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нанымдылығы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.</w:t>
      </w:r>
    </w:p>
    <w:p w14:paraId="4AEA57E5" w14:textId="77777777" w:rsidR="00CC5A0F" w:rsidRPr="001F08A3" w:rsidRDefault="00CC5A0F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F08A3">
        <w:rPr>
          <w:rFonts w:ascii="Times New Roman" w:hAnsi="Times New Roman"/>
          <w:sz w:val="24"/>
          <w:szCs w:val="24"/>
          <w:lang w:val="kk-KZ"/>
        </w:rPr>
        <w:tab/>
      </w:r>
    </w:p>
    <w:p w14:paraId="1B3AC403" w14:textId="77777777" w:rsidR="00E270C0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6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1F0580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>-байқаудың қорытындысы</w:t>
      </w:r>
      <w:r w:rsidR="005338EA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 және жеңімпаздарды марапаттау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bookmarkStart w:id="4" w:name="_Hlk45745616"/>
    </w:p>
    <w:p w14:paraId="61B8C61B" w14:textId="6CBAE845" w:rsidR="00E270C0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14:paraId="49EE5084" w14:textId="7FDBB93E" w:rsidR="00CC2403" w:rsidRPr="001F08A3" w:rsidRDefault="001F54D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="00821B9C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6.1</w:t>
      </w:r>
      <w:r w:rsidR="00CC5A0F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27161D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Фестиваль-байқаудың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ж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еңімпаздар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6024" w:rsidRPr="001F08A3">
        <w:rPr>
          <w:rFonts w:ascii="Times New Roman" w:hAnsi="Times New Roman"/>
          <w:sz w:val="28"/>
          <w:szCs w:val="28"/>
          <w:lang w:val="kk-KZ"/>
        </w:rPr>
        <w:t xml:space="preserve">Гран-при, 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I, II, III дәрежедегі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баспа форматында 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дипломдар</w:t>
      </w:r>
      <w:r w:rsidR="004C2174" w:rsidRPr="001F08A3">
        <w:rPr>
          <w:rFonts w:ascii="Times New Roman" w:hAnsi="Times New Roman"/>
          <w:sz w:val="28"/>
          <w:szCs w:val="28"/>
          <w:lang w:val="kk-KZ"/>
        </w:rPr>
        <w:t>мен марапатталады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Барлық қатысушыларға қатысқаны үшін </w:t>
      </w:r>
      <w:r w:rsidR="00EC0738">
        <w:rPr>
          <w:rFonts w:ascii="Times New Roman" w:hAnsi="Times New Roman"/>
          <w:sz w:val="28"/>
          <w:szCs w:val="28"/>
          <w:lang w:val="kk-KZ"/>
        </w:rPr>
        <w:t xml:space="preserve">электронды </w:t>
      </w:r>
      <w:r w:rsidR="00F63AC4">
        <w:rPr>
          <w:rFonts w:ascii="Times New Roman" w:hAnsi="Times New Roman"/>
          <w:sz w:val="28"/>
          <w:szCs w:val="28"/>
          <w:lang w:val="kk-KZ"/>
        </w:rPr>
        <w:t>форматта</w:t>
      </w:r>
      <w:r w:rsidR="00A358E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сертификаттар беріледі. </w:t>
      </w:r>
    </w:p>
    <w:p w14:paraId="3ADA1BF0" w14:textId="0BBBB4B1" w:rsidR="00CC5A0F" w:rsidRPr="00A420FA" w:rsidRDefault="00106997" w:rsidP="00A420FA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ab/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6.2. Фестиваль-байқаудың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қорытындысы</w:t>
      </w:r>
      <w:r w:rsidR="00CD2BF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8" w:history="1">
        <w:r w:rsidRPr="001F08A3">
          <w:rPr>
            <w:rStyle w:val="a5"/>
            <w:rFonts w:ascii="Times New Roman" w:hAnsi="Times New Roman"/>
            <w:color w:val="auto"/>
            <w:sz w:val="28"/>
            <w:szCs w:val="28"/>
            <w:lang w:val="kk-KZ"/>
          </w:rPr>
          <w:t>https://shygysdaryn.ai.kz/kz/</w:t>
        </w:r>
      </w:hyperlink>
      <w:r w:rsidRPr="001F08A3">
        <w:rPr>
          <w:rFonts w:ascii="Times New Roman" w:hAnsi="Times New Roman"/>
          <w:sz w:val="28"/>
          <w:szCs w:val="28"/>
          <w:lang w:val="kk-KZ"/>
        </w:rPr>
        <w:t xml:space="preserve"> сайтында орналастырылады.</w:t>
      </w:r>
      <w:r w:rsidR="00EF36AF" w:rsidRPr="001F08A3">
        <w:rPr>
          <w:lang w:val="kk-KZ"/>
        </w:rPr>
        <w:t xml:space="preserve"> </w:t>
      </w:r>
      <w:r w:rsidR="00587BB2" w:rsidRPr="008E6491">
        <w:rPr>
          <w:rFonts w:ascii="Times New Roman" w:hAnsi="Times New Roman"/>
          <w:b/>
          <w:sz w:val="28"/>
          <w:szCs w:val="28"/>
          <w:lang w:val="kk-KZ"/>
        </w:rPr>
        <w:t>Анықтама телефоны: 8 (7</w:t>
      </w:r>
      <w:r w:rsidR="00682369" w:rsidRPr="008E6491">
        <w:rPr>
          <w:rFonts w:ascii="Times New Roman" w:hAnsi="Times New Roman"/>
          <w:b/>
          <w:sz w:val="28"/>
          <w:szCs w:val="28"/>
          <w:lang w:val="kk-KZ"/>
        </w:rPr>
        <w:t>2</w:t>
      </w:r>
      <w:r w:rsidR="00E54994" w:rsidRPr="008E6491">
        <w:rPr>
          <w:rFonts w:ascii="Times New Roman" w:hAnsi="Times New Roman"/>
          <w:b/>
          <w:sz w:val="28"/>
          <w:szCs w:val="28"/>
          <w:lang w:val="kk-KZ"/>
        </w:rPr>
        <w:t>32) 75-26-91.</w:t>
      </w:r>
    </w:p>
    <w:p w14:paraId="5F952500" w14:textId="77777777" w:rsidR="00715AF6" w:rsidRPr="001F08A3" w:rsidRDefault="00715AF6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455083C" w14:textId="1A3CDC6A" w:rsidR="00715AF6" w:rsidRPr="001F08A3" w:rsidRDefault="00A636B3" w:rsidP="00876DC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bidi="ru-RU"/>
        </w:rPr>
      </w:pPr>
      <w:r w:rsidRPr="001F08A3">
        <w:rPr>
          <w:rFonts w:ascii="Times New Roman" w:hAnsi="Times New Roman"/>
          <w:b/>
          <w:sz w:val="28"/>
          <w:szCs w:val="28"/>
          <w:lang w:val="kk-KZ" w:bidi="ru-RU"/>
        </w:rPr>
        <w:t>7</w:t>
      </w:r>
      <w:r w:rsidR="00715AF6" w:rsidRPr="001F08A3">
        <w:rPr>
          <w:rFonts w:ascii="Times New Roman" w:hAnsi="Times New Roman"/>
          <w:b/>
          <w:sz w:val="28"/>
          <w:szCs w:val="28"/>
          <w:lang w:val="kk-KZ" w:bidi="ru-RU"/>
        </w:rPr>
        <w:t>. Фестиваль-байқауды қаржыландыру</w:t>
      </w:r>
    </w:p>
    <w:p w14:paraId="3D29B0CD" w14:textId="77777777" w:rsidR="00715AF6" w:rsidRPr="001F08A3" w:rsidRDefault="00715AF6" w:rsidP="00876DC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bidi="ru-RU"/>
        </w:rPr>
      </w:pPr>
    </w:p>
    <w:p w14:paraId="36274247" w14:textId="75FC7027" w:rsidR="004C2174" w:rsidRPr="00C8676E" w:rsidRDefault="008D09D4" w:rsidP="00C8676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bidi="ru-RU"/>
        </w:rPr>
      </w:pPr>
      <w:r>
        <w:rPr>
          <w:rFonts w:ascii="Times New Roman" w:hAnsi="Times New Roman"/>
          <w:sz w:val="28"/>
          <w:szCs w:val="28"/>
          <w:lang w:val="kk-KZ" w:bidi="ru-RU"/>
        </w:rPr>
        <w:t>7</w:t>
      </w:r>
      <w:r w:rsidR="00715AF6" w:rsidRPr="001F08A3">
        <w:rPr>
          <w:rFonts w:ascii="Times New Roman" w:hAnsi="Times New Roman"/>
          <w:sz w:val="28"/>
          <w:szCs w:val="28"/>
          <w:lang w:val="kk-KZ" w:bidi="ru-RU"/>
        </w:rPr>
        <w:t>.1. Іс-шараны қаржыландыруды бекітілген сметаға сәйкес «Дарын» орталығы жүзеге асырады.</w:t>
      </w:r>
      <w:bookmarkEnd w:id="4"/>
      <w:bookmarkEnd w:id="0"/>
    </w:p>
    <w:sectPr w:rsidR="004C2174" w:rsidRPr="00C8676E" w:rsidSect="00CE14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EA2"/>
    <w:multiLevelType w:val="hybridMultilevel"/>
    <w:tmpl w:val="7478B70C"/>
    <w:lvl w:ilvl="0" w:tplc="70DADF06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8A"/>
    <w:rsid w:val="00001B80"/>
    <w:rsid w:val="00001F04"/>
    <w:rsid w:val="00011DA2"/>
    <w:rsid w:val="00035F55"/>
    <w:rsid w:val="00036B5C"/>
    <w:rsid w:val="00046B60"/>
    <w:rsid w:val="00063787"/>
    <w:rsid w:val="000674A3"/>
    <w:rsid w:val="00070354"/>
    <w:rsid w:val="00073692"/>
    <w:rsid w:val="0008137A"/>
    <w:rsid w:val="00082E39"/>
    <w:rsid w:val="000A3F13"/>
    <w:rsid w:val="000A6F4D"/>
    <w:rsid w:val="000D2BF8"/>
    <w:rsid w:val="000D7741"/>
    <w:rsid w:val="000E532B"/>
    <w:rsid w:val="001008B0"/>
    <w:rsid w:val="00106997"/>
    <w:rsid w:val="001219FB"/>
    <w:rsid w:val="0012201B"/>
    <w:rsid w:val="00147536"/>
    <w:rsid w:val="001549DF"/>
    <w:rsid w:val="001556A0"/>
    <w:rsid w:val="0016400A"/>
    <w:rsid w:val="001909E4"/>
    <w:rsid w:val="001920CF"/>
    <w:rsid w:val="001B07AB"/>
    <w:rsid w:val="001B4680"/>
    <w:rsid w:val="001E0C95"/>
    <w:rsid w:val="001F0580"/>
    <w:rsid w:val="001F08A3"/>
    <w:rsid w:val="001F23EA"/>
    <w:rsid w:val="001F26BA"/>
    <w:rsid w:val="001F54D7"/>
    <w:rsid w:val="0021589A"/>
    <w:rsid w:val="00215B34"/>
    <w:rsid w:val="00217966"/>
    <w:rsid w:val="00220B55"/>
    <w:rsid w:val="00241164"/>
    <w:rsid w:val="002522AE"/>
    <w:rsid w:val="0026343B"/>
    <w:rsid w:val="002710FC"/>
    <w:rsid w:val="0027161D"/>
    <w:rsid w:val="0029781B"/>
    <w:rsid w:val="002A4381"/>
    <w:rsid w:val="002B0F4D"/>
    <w:rsid w:val="002D1C7E"/>
    <w:rsid w:val="002D1FCE"/>
    <w:rsid w:val="002F0D34"/>
    <w:rsid w:val="002F0D98"/>
    <w:rsid w:val="002F3614"/>
    <w:rsid w:val="0030563A"/>
    <w:rsid w:val="00315420"/>
    <w:rsid w:val="00320FBD"/>
    <w:rsid w:val="00336820"/>
    <w:rsid w:val="00340138"/>
    <w:rsid w:val="0034175D"/>
    <w:rsid w:val="00357FB1"/>
    <w:rsid w:val="003626B9"/>
    <w:rsid w:val="00371553"/>
    <w:rsid w:val="00373179"/>
    <w:rsid w:val="003762D6"/>
    <w:rsid w:val="00386024"/>
    <w:rsid w:val="003905D6"/>
    <w:rsid w:val="00394D4A"/>
    <w:rsid w:val="003C1FB9"/>
    <w:rsid w:val="003C64E4"/>
    <w:rsid w:val="003F6448"/>
    <w:rsid w:val="00400E49"/>
    <w:rsid w:val="00413DEA"/>
    <w:rsid w:val="00423924"/>
    <w:rsid w:val="004239CB"/>
    <w:rsid w:val="00425875"/>
    <w:rsid w:val="0043398C"/>
    <w:rsid w:val="00443D67"/>
    <w:rsid w:val="00447424"/>
    <w:rsid w:val="00450314"/>
    <w:rsid w:val="00450E5C"/>
    <w:rsid w:val="0046250C"/>
    <w:rsid w:val="00477EEE"/>
    <w:rsid w:val="004A0120"/>
    <w:rsid w:val="004A41BF"/>
    <w:rsid w:val="004B5DCF"/>
    <w:rsid w:val="004C2174"/>
    <w:rsid w:val="004C6330"/>
    <w:rsid w:val="004C732A"/>
    <w:rsid w:val="004F6B6A"/>
    <w:rsid w:val="0050288A"/>
    <w:rsid w:val="0050452F"/>
    <w:rsid w:val="005120BF"/>
    <w:rsid w:val="00521356"/>
    <w:rsid w:val="00530BAC"/>
    <w:rsid w:val="005338EA"/>
    <w:rsid w:val="00542099"/>
    <w:rsid w:val="00546339"/>
    <w:rsid w:val="005519A8"/>
    <w:rsid w:val="00554F4D"/>
    <w:rsid w:val="0057790C"/>
    <w:rsid w:val="005812B3"/>
    <w:rsid w:val="005856A5"/>
    <w:rsid w:val="00587BB2"/>
    <w:rsid w:val="005921F8"/>
    <w:rsid w:val="00593DA6"/>
    <w:rsid w:val="005A4BE9"/>
    <w:rsid w:val="005B0325"/>
    <w:rsid w:val="005B2B55"/>
    <w:rsid w:val="005D7851"/>
    <w:rsid w:val="005E445B"/>
    <w:rsid w:val="005F069E"/>
    <w:rsid w:val="00605CA2"/>
    <w:rsid w:val="00606C09"/>
    <w:rsid w:val="006139B8"/>
    <w:rsid w:val="00626C09"/>
    <w:rsid w:val="00636173"/>
    <w:rsid w:val="00636B45"/>
    <w:rsid w:val="00646ECE"/>
    <w:rsid w:val="0065605A"/>
    <w:rsid w:val="00674FFC"/>
    <w:rsid w:val="00681B8E"/>
    <w:rsid w:val="00682369"/>
    <w:rsid w:val="00685AF7"/>
    <w:rsid w:val="0069632E"/>
    <w:rsid w:val="006A1485"/>
    <w:rsid w:val="006A35DB"/>
    <w:rsid w:val="006B206F"/>
    <w:rsid w:val="006D1B9D"/>
    <w:rsid w:val="006E3029"/>
    <w:rsid w:val="006F00D2"/>
    <w:rsid w:val="006F7327"/>
    <w:rsid w:val="00706876"/>
    <w:rsid w:val="00715AF6"/>
    <w:rsid w:val="00746C19"/>
    <w:rsid w:val="00775C94"/>
    <w:rsid w:val="00783F05"/>
    <w:rsid w:val="00785601"/>
    <w:rsid w:val="00795274"/>
    <w:rsid w:val="007E5113"/>
    <w:rsid w:val="008063D2"/>
    <w:rsid w:val="00807605"/>
    <w:rsid w:val="00812429"/>
    <w:rsid w:val="00821B9C"/>
    <w:rsid w:val="00822012"/>
    <w:rsid w:val="00841648"/>
    <w:rsid w:val="00841954"/>
    <w:rsid w:val="00871424"/>
    <w:rsid w:val="00876DC6"/>
    <w:rsid w:val="008905DE"/>
    <w:rsid w:val="008B01F3"/>
    <w:rsid w:val="008B2284"/>
    <w:rsid w:val="008B2669"/>
    <w:rsid w:val="008B2FEB"/>
    <w:rsid w:val="008C3521"/>
    <w:rsid w:val="008D09D4"/>
    <w:rsid w:val="008D496B"/>
    <w:rsid w:val="008D6420"/>
    <w:rsid w:val="008E4663"/>
    <w:rsid w:val="008E6491"/>
    <w:rsid w:val="008F4F01"/>
    <w:rsid w:val="00906D04"/>
    <w:rsid w:val="00921D27"/>
    <w:rsid w:val="00924CAF"/>
    <w:rsid w:val="00931831"/>
    <w:rsid w:val="00952C1B"/>
    <w:rsid w:val="00987C8A"/>
    <w:rsid w:val="00993565"/>
    <w:rsid w:val="00994AF0"/>
    <w:rsid w:val="00996CB7"/>
    <w:rsid w:val="009B6910"/>
    <w:rsid w:val="009C0E4B"/>
    <w:rsid w:val="009C5DB5"/>
    <w:rsid w:val="009E29C1"/>
    <w:rsid w:val="009E3F99"/>
    <w:rsid w:val="009E4796"/>
    <w:rsid w:val="009F5555"/>
    <w:rsid w:val="009F61E1"/>
    <w:rsid w:val="00A02BC5"/>
    <w:rsid w:val="00A03FCE"/>
    <w:rsid w:val="00A14F94"/>
    <w:rsid w:val="00A30E06"/>
    <w:rsid w:val="00A358EF"/>
    <w:rsid w:val="00A41AD4"/>
    <w:rsid w:val="00A420FA"/>
    <w:rsid w:val="00A44473"/>
    <w:rsid w:val="00A50EDC"/>
    <w:rsid w:val="00A615E2"/>
    <w:rsid w:val="00A636B3"/>
    <w:rsid w:val="00AA1D6B"/>
    <w:rsid w:val="00AA231A"/>
    <w:rsid w:val="00AA425F"/>
    <w:rsid w:val="00AC3FF1"/>
    <w:rsid w:val="00AC4F42"/>
    <w:rsid w:val="00AD597E"/>
    <w:rsid w:val="00AD5EDB"/>
    <w:rsid w:val="00AE45B9"/>
    <w:rsid w:val="00AF297D"/>
    <w:rsid w:val="00AF5C09"/>
    <w:rsid w:val="00AF77DE"/>
    <w:rsid w:val="00B016ED"/>
    <w:rsid w:val="00B035C4"/>
    <w:rsid w:val="00B071BF"/>
    <w:rsid w:val="00B13646"/>
    <w:rsid w:val="00B26E34"/>
    <w:rsid w:val="00B33C0F"/>
    <w:rsid w:val="00B408A8"/>
    <w:rsid w:val="00B67C8C"/>
    <w:rsid w:val="00B713A2"/>
    <w:rsid w:val="00B75763"/>
    <w:rsid w:val="00BA15FC"/>
    <w:rsid w:val="00BA1D34"/>
    <w:rsid w:val="00BB1966"/>
    <w:rsid w:val="00BC2EE4"/>
    <w:rsid w:val="00BC5BD9"/>
    <w:rsid w:val="00BD7EAD"/>
    <w:rsid w:val="00BE3ED4"/>
    <w:rsid w:val="00C016A9"/>
    <w:rsid w:val="00C01C58"/>
    <w:rsid w:val="00C03A05"/>
    <w:rsid w:val="00C12F38"/>
    <w:rsid w:val="00C13482"/>
    <w:rsid w:val="00C2778B"/>
    <w:rsid w:val="00C32126"/>
    <w:rsid w:val="00C36118"/>
    <w:rsid w:val="00C63EE6"/>
    <w:rsid w:val="00C66943"/>
    <w:rsid w:val="00C77EB7"/>
    <w:rsid w:val="00C8044D"/>
    <w:rsid w:val="00C8676E"/>
    <w:rsid w:val="00C93EC1"/>
    <w:rsid w:val="00CC2403"/>
    <w:rsid w:val="00CC312E"/>
    <w:rsid w:val="00CC5A0F"/>
    <w:rsid w:val="00CD2BF6"/>
    <w:rsid w:val="00CD62F1"/>
    <w:rsid w:val="00CE14F8"/>
    <w:rsid w:val="00CE1C08"/>
    <w:rsid w:val="00CE26A6"/>
    <w:rsid w:val="00CF05C0"/>
    <w:rsid w:val="00CF47BD"/>
    <w:rsid w:val="00CF7A20"/>
    <w:rsid w:val="00D15F0B"/>
    <w:rsid w:val="00D54F8A"/>
    <w:rsid w:val="00D62797"/>
    <w:rsid w:val="00D65A98"/>
    <w:rsid w:val="00D702F6"/>
    <w:rsid w:val="00D9758A"/>
    <w:rsid w:val="00D97B9B"/>
    <w:rsid w:val="00DB7638"/>
    <w:rsid w:val="00DB7AFA"/>
    <w:rsid w:val="00DE36EE"/>
    <w:rsid w:val="00DF73E9"/>
    <w:rsid w:val="00E048A3"/>
    <w:rsid w:val="00E07790"/>
    <w:rsid w:val="00E128AD"/>
    <w:rsid w:val="00E12CDA"/>
    <w:rsid w:val="00E270C0"/>
    <w:rsid w:val="00E27255"/>
    <w:rsid w:val="00E54994"/>
    <w:rsid w:val="00E57E9E"/>
    <w:rsid w:val="00E648CB"/>
    <w:rsid w:val="00E702C9"/>
    <w:rsid w:val="00E76D2E"/>
    <w:rsid w:val="00E8365C"/>
    <w:rsid w:val="00E83ED4"/>
    <w:rsid w:val="00EB3CF7"/>
    <w:rsid w:val="00EC0738"/>
    <w:rsid w:val="00EF36AF"/>
    <w:rsid w:val="00F0544A"/>
    <w:rsid w:val="00F10DBD"/>
    <w:rsid w:val="00F35B05"/>
    <w:rsid w:val="00F36185"/>
    <w:rsid w:val="00F36F95"/>
    <w:rsid w:val="00F5041B"/>
    <w:rsid w:val="00F54599"/>
    <w:rsid w:val="00F57D62"/>
    <w:rsid w:val="00F6209F"/>
    <w:rsid w:val="00F63AC4"/>
    <w:rsid w:val="00F87396"/>
    <w:rsid w:val="00F8773F"/>
    <w:rsid w:val="00F87A5A"/>
    <w:rsid w:val="00FA35ED"/>
    <w:rsid w:val="00FA70E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CC5A0F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C5A0F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uiPriority w:val="99"/>
    <w:unhideWhenUsed/>
    <w:rsid w:val="00CC5A0F"/>
    <w:rPr>
      <w:color w:val="0563C1"/>
      <w:u w:val="single"/>
    </w:rPr>
  </w:style>
  <w:style w:type="character" w:customStyle="1" w:styleId="CharAttribute4">
    <w:name w:val="CharAttribute4"/>
    <w:rsid w:val="00CC5A0F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CC5A0F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C5A0F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uiPriority w:val="99"/>
    <w:unhideWhenUsed/>
    <w:rsid w:val="00CC5A0F"/>
    <w:rPr>
      <w:color w:val="0563C1"/>
      <w:u w:val="single"/>
    </w:rPr>
  </w:style>
  <w:style w:type="character" w:customStyle="1" w:styleId="CharAttribute4">
    <w:name w:val="CharAttribute4"/>
    <w:rsid w:val="00CC5A0F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389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gysdaryn.ai.kz/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et-201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7395651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762</cp:revision>
  <cp:lastPrinted>2024-04-24T04:36:00Z</cp:lastPrinted>
  <dcterms:created xsi:type="dcterms:W3CDTF">2020-09-15T11:13:00Z</dcterms:created>
  <dcterms:modified xsi:type="dcterms:W3CDTF">2024-04-30T11:48:00Z</dcterms:modified>
</cp:coreProperties>
</file>